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C8" w:rsidRDefault="00D14F7E" w:rsidP="00E4437F">
      <w:pPr>
        <w:bidi/>
        <w:jc w:val="center"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خارج اصول17</w:t>
      </w:r>
    </w:p>
    <w:p w:rsidR="00D14F7E" w:rsidRDefault="00D14F7E" w:rsidP="00E4437F">
      <w:pPr>
        <w:bidi/>
        <w:jc w:val="center"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سه شنبه 16/ 7/ 98</w:t>
      </w:r>
    </w:p>
    <w:p w:rsidR="00D14F7E" w:rsidRPr="00E4437F" w:rsidRDefault="00D14F7E" w:rsidP="00E4437F">
      <w:pPr>
        <w:pBdr>
          <w:bottom w:val="single" w:sz="12" w:space="1" w:color="auto"/>
        </w:pBdr>
        <w:bidi/>
        <w:jc w:val="center"/>
        <w:rPr>
          <w:rFonts w:hint="cs"/>
          <w:color w:val="FF0000"/>
          <w:sz w:val="32"/>
          <w:szCs w:val="32"/>
          <w:rtl/>
          <w:lang w:bidi="fa-IR"/>
        </w:rPr>
      </w:pPr>
      <w:r w:rsidRPr="00E4437F">
        <w:rPr>
          <w:rFonts w:hint="cs"/>
          <w:color w:val="FF0000"/>
          <w:sz w:val="32"/>
          <w:szCs w:val="32"/>
          <w:rtl/>
          <w:lang w:bidi="fa-IR"/>
        </w:rPr>
        <w:t>*اقسام واجب*</w:t>
      </w:r>
    </w:p>
    <w:p w:rsidR="00D14F7E" w:rsidRDefault="00B449A5" w:rsidP="00D14F7E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کلام در غیر تعل</w:t>
      </w:r>
      <w:r w:rsidR="00E4437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از مقد</w:t>
      </w:r>
      <w:r w:rsidR="00E4437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مفو</w:t>
      </w:r>
      <w:r w:rsidR="00E4437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 بود. دو صورت داشت: قدرت، شرط عقلی باشد یا شرط شرعی؛ صورت دو</w:t>
      </w:r>
      <w:r w:rsidR="008649F2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سه قسم شد؛ قسم او</w:t>
      </w:r>
      <w:r w:rsidR="008649F2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ل بررسی شد.</w:t>
      </w:r>
    </w:p>
    <w:p w:rsidR="00B449A5" w:rsidRDefault="00B449A5" w:rsidP="00B449A5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قسم دو</w:t>
      </w:r>
      <w:r w:rsidR="008649F2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</w:t>
      </w:r>
      <w:r w:rsidR="00047F94">
        <w:rPr>
          <w:rStyle w:val="FootnoteReference"/>
          <w:sz w:val="32"/>
          <w:szCs w:val="32"/>
          <w:rtl/>
          <w:lang w:bidi="fa-IR"/>
        </w:rPr>
        <w:footnoteReference w:id="1"/>
      </w:r>
    </w:p>
    <w:p w:rsidR="00B449A5" w:rsidRDefault="00530DE4" w:rsidP="00B449A5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در این قسم دو حالت پدید می آید: </w:t>
      </w:r>
      <w:r w:rsidR="00925301">
        <w:rPr>
          <w:rFonts w:hint="cs"/>
          <w:sz w:val="32"/>
          <w:szCs w:val="32"/>
          <w:rtl/>
          <w:lang w:bidi="fa-IR"/>
        </w:rPr>
        <w:t>«</w:t>
      </w:r>
      <w:r>
        <w:rPr>
          <w:rFonts w:hint="cs"/>
          <w:sz w:val="32"/>
          <w:szCs w:val="32"/>
          <w:rtl/>
          <w:lang w:bidi="fa-IR"/>
        </w:rPr>
        <w:t>قبل از حصول شرط وجوب</w:t>
      </w:r>
      <w:r w:rsidR="00925301">
        <w:rPr>
          <w:rFonts w:hint="cs"/>
          <w:sz w:val="32"/>
          <w:szCs w:val="32"/>
          <w:rtl/>
          <w:lang w:bidi="fa-IR"/>
        </w:rPr>
        <w:t>»</w:t>
      </w:r>
      <w:r>
        <w:rPr>
          <w:rFonts w:hint="cs"/>
          <w:sz w:val="32"/>
          <w:szCs w:val="32"/>
          <w:rtl/>
          <w:lang w:bidi="fa-IR"/>
        </w:rPr>
        <w:t xml:space="preserve"> و </w:t>
      </w:r>
      <w:r w:rsidR="00925301">
        <w:rPr>
          <w:rFonts w:hint="cs"/>
          <w:sz w:val="32"/>
          <w:szCs w:val="32"/>
          <w:rtl/>
          <w:lang w:bidi="fa-IR"/>
        </w:rPr>
        <w:t>«</w:t>
      </w:r>
      <w:r>
        <w:rPr>
          <w:rFonts w:hint="cs"/>
          <w:sz w:val="32"/>
          <w:szCs w:val="32"/>
          <w:rtl/>
          <w:lang w:bidi="fa-IR"/>
        </w:rPr>
        <w:t>بعد از آن</w:t>
      </w:r>
      <w:r w:rsidR="00925301">
        <w:rPr>
          <w:rFonts w:hint="cs"/>
          <w:sz w:val="32"/>
          <w:szCs w:val="32"/>
          <w:rtl/>
          <w:lang w:bidi="fa-IR"/>
        </w:rPr>
        <w:t>»</w:t>
      </w:r>
      <w:r>
        <w:rPr>
          <w:rFonts w:hint="cs"/>
          <w:sz w:val="32"/>
          <w:szCs w:val="32"/>
          <w:rtl/>
          <w:lang w:bidi="fa-IR"/>
        </w:rPr>
        <w:t>.</w:t>
      </w:r>
      <w:r w:rsidR="00925301">
        <w:rPr>
          <w:rFonts w:hint="cs"/>
          <w:sz w:val="32"/>
          <w:szCs w:val="32"/>
          <w:rtl/>
          <w:lang w:bidi="fa-IR"/>
        </w:rPr>
        <w:t xml:space="preserve"> </w:t>
      </w:r>
    </w:p>
    <w:p w:rsidR="00925301" w:rsidRDefault="00925301" w:rsidP="008649F2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در حالت او</w:t>
      </w:r>
      <w:r w:rsidR="00E4437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ل چیزی بر مکل</w:t>
      </w:r>
      <w:r w:rsidR="00E4437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ف واجب نیست یعنی </w:t>
      </w:r>
      <w:r w:rsidR="006B7320">
        <w:rPr>
          <w:rFonts w:hint="cs"/>
          <w:sz w:val="32"/>
          <w:szCs w:val="32"/>
          <w:rtl/>
          <w:lang w:bidi="fa-IR"/>
        </w:rPr>
        <w:t>قدرت بر تهیه ی زاد و راحله و همچنین انجام حج</w:t>
      </w:r>
      <w:r w:rsidR="00E4437F">
        <w:rPr>
          <w:rFonts w:hint="cs"/>
          <w:sz w:val="32"/>
          <w:szCs w:val="32"/>
          <w:rtl/>
          <w:lang w:bidi="fa-IR"/>
        </w:rPr>
        <w:t>ّ</w:t>
      </w:r>
      <w:r w:rsidR="006B7320">
        <w:rPr>
          <w:rFonts w:hint="cs"/>
          <w:sz w:val="32"/>
          <w:szCs w:val="32"/>
          <w:rtl/>
          <w:lang w:bidi="fa-IR"/>
        </w:rPr>
        <w:t xml:space="preserve"> در موسم برای او وجود ندارد؛ لذا ترک مقدمات موجب استحقاق عقاب نیست نه از باب مخالفت با خطاب و نه از باب تفویت ملاک.</w:t>
      </w:r>
      <w:r w:rsidR="00D91CA2">
        <w:rPr>
          <w:rFonts w:hint="cs"/>
          <w:sz w:val="32"/>
          <w:szCs w:val="32"/>
          <w:rtl/>
          <w:lang w:bidi="fa-IR"/>
        </w:rPr>
        <w:t xml:space="preserve"> به تعبیر دیگر ملاک وجوب واجب</w:t>
      </w:r>
      <w:r w:rsidR="00E4437F">
        <w:rPr>
          <w:rFonts w:hint="cs"/>
          <w:sz w:val="32"/>
          <w:szCs w:val="32"/>
          <w:rtl/>
          <w:lang w:bidi="fa-IR"/>
        </w:rPr>
        <w:t>،</w:t>
      </w:r>
      <w:r w:rsidR="00D91CA2">
        <w:rPr>
          <w:rFonts w:hint="cs"/>
          <w:sz w:val="32"/>
          <w:szCs w:val="32"/>
          <w:rtl/>
          <w:lang w:bidi="fa-IR"/>
        </w:rPr>
        <w:t xml:space="preserve"> تام</w:t>
      </w:r>
      <w:r w:rsidR="00E4437F">
        <w:rPr>
          <w:rFonts w:hint="cs"/>
          <w:sz w:val="32"/>
          <w:szCs w:val="32"/>
          <w:rtl/>
          <w:lang w:bidi="fa-IR"/>
        </w:rPr>
        <w:t>ّ</w:t>
      </w:r>
      <w:r w:rsidR="00D91CA2">
        <w:rPr>
          <w:rFonts w:hint="cs"/>
          <w:sz w:val="32"/>
          <w:szCs w:val="32"/>
          <w:rtl/>
          <w:lang w:bidi="fa-IR"/>
        </w:rPr>
        <w:t xml:space="preserve"> نیست زیرا شرط وجوب واجب یعنی استطاعت وجود ندارد.</w:t>
      </w:r>
    </w:p>
    <w:p w:rsidR="008649F2" w:rsidRDefault="008649F2" w:rsidP="008649F2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اما در حالت دو</w:t>
      </w:r>
      <w:r w:rsidR="00E4437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بحکم عقل</w:t>
      </w:r>
      <w:r w:rsidR="00E4437F">
        <w:rPr>
          <w:rFonts w:hint="cs"/>
          <w:sz w:val="32"/>
          <w:szCs w:val="32"/>
          <w:rtl/>
          <w:lang w:bidi="fa-IR"/>
        </w:rPr>
        <w:t>، تفویت واجب که-</w:t>
      </w:r>
      <w:r>
        <w:rPr>
          <w:rFonts w:hint="cs"/>
          <w:sz w:val="32"/>
          <w:szCs w:val="32"/>
          <w:rtl/>
          <w:lang w:bidi="fa-IR"/>
        </w:rPr>
        <w:t>بخاطر حص</w:t>
      </w:r>
      <w:r w:rsidR="00E4437F">
        <w:rPr>
          <w:rFonts w:hint="cs"/>
          <w:sz w:val="32"/>
          <w:szCs w:val="32"/>
          <w:rtl/>
          <w:lang w:bidi="fa-IR"/>
        </w:rPr>
        <w:t xml:space="preserve">ول استطاعت قبل از موسم تام است- </w:t>
      </w:r>
      <w:r>
        <w:rPr>
          <w:rFonts w:hint="cs"/>
          <w:sz w:val="32"/>
          <w:szCs w:val="32"/>
          <w:rtl/>
          <w:lang w:bidi="fa-IR"/>
        </w:rPr>
        <w:t>قبیح و مستلزم عقاب است و مانند</w:t>
      </w:r>
      <w:r w:rsidR="008D5E0F">
        <w:rPr>
          <w:rFonts w:hint="cs"/>
          <w:sz w:val="32"/>
          <w:szCs w:val="32"/>
          <w:rtl/>
          <w:lang w:bidi="fa-IR"/>
        </w:rPr>
        <w:t xml:space="preserve"> صورت او</w:t>
      </w:r>
      <w:r w:rsidR="00E4437F">
        <w:rPr>
          <w:rFonts w:hint="cs"/>
          <w:sz w:val="32"/>
          <w:szCs w:val="32"/>
          <w:rtl/>
          <w:lang w:bidi="fa-IR"/>
        </w:rPr>
        <w:t>ّ</w:t>
      </w:r>
      <w:r w:rsidR="008D5E0F">
        <w:rPr>
          <w:rFonts w:hint="cs"/>
          <w:sz w:val="32"/>
          <w:szCs w:val="32"/>
          <w:rtl/>
          <w:lang w:bidi="fa-IR"/>
        </w:rPr>
        <w:t>ل و قسم او</w:t>
      </w:r>
      <w:r w:rsidR="00E4437F">
        <w:rPr>
          <w:rFonts w:hint="cs"/>
          <w:sz w:val="32"/>
          <w:szCs w:val="32"/>
          <w:rtl/>
          <w:lang w:bidi="fa-IR"/>
        </w:rPr>
        <w:t>ّ</w:t>
      </w:r>
      <w:r w:rsidR="008D5E0F">
        <w:rPr>
          <w:rFonts w:hint="cs"/>
          <w:sz w:val="32"/>
          <w:szCs w:val="32"/>
          <w:rtl/>
          <w:lang w:bidi="fa-IR"/>
        </w:rPr>
        <w:t>ل از صورت دو</w:t>
      </w:r>
      <w:r w:rsidR="00E4437F">
        <w:rPr>
          <w:rFonts w:hint="cs"/>
          <w:sz w:val="32"/>
          <w:szCs w:val="32"/>
          <w:rtl/>
          <w:lang w:bidi="fa-IR"/>
        </w:rPr>
        <w:t>ّ</w:t>
      </w:r>
      <w:r w:rsidR="008D5E0F">
        <w:rPr>
          <w:rFonts w:hint="cs"/>
          <w:sz w:val="32"/>
          <w:szCs w:val="32"/>
          <w:rtl/>
          <w:lang w:bidi="fa-IR"/>
        </w:rPr>
        <w:t>م،</w:t>
      </w:r>
      <w:r w:rsidR="00E4437F">
        <w:rPr>
          <w:rFonts w:hint="cs"/>
          <w:sz w:val="32"/>
          <w:szCs w:val="32"/>
          <w:rtl/>
          <w:lang w:bidi="fa-IR"/>
        </w:rPr>
        <w:t xml:space="preserve"> در اینجا نیز</w:t>
      </w:r>
      <w:r w:rsidR="008D5E0F">
        <w:rPr>
          <w:rFonts w:hint="cs"/>
          <w:sz w:val="32"/>
          <w:szCs w:val="32"/>
          <w:rtl/>
          <w:lang w:bidi="fa-IR"/>
        </w:rPr>
        <w:t xml:space="preserve"> دو قاعده ی مذکور جاری اند.</w:t>
      </w:r>
    </w:p>
    <w:p w:rsidR="008D5E0F" w:rsidRDefault="008D5E0F" w:rsidP="008D5E0F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قسم سو</w:t>
      </w:r>
      <w:r w:rsidR="006B672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</w:t>
      </w:r>
      <w:r>
        <w:rPr>
          <w:rStyle w:val="FootnoteReference"/>
          <w:sz w:val="32"/>
          <w:szCs w:val="32"/>
          <w:rtl/>
          <w:lang w:bidi="fa-IR"/>
        </w:rPr>
        <w:footnoteReference w:id="2"/>
      </w:r>
    </w:p>
    <w:p w:rsidR="00F5628F" w:rsidRDefault="008D5E0F" w:rsidP="00E4437F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این مورد نسبت به قبل از وقت، وجود و عدمش مساوی است.</w:t>
      </w:r>
      <w:r w:rsidR="006B6728">
        <w:rPr>
          <w:rFonts w:hint="cs"/>
          <w:sz w:val="32"/>
          <w:szCs w:val="32"/>
          <w:rtl/>
          <w:lang w:bidi="fa-IR"/>
        </w:rPr>
        <w:t xml:space="preserve"> زیرا ایجاد موضوع و ملاک در باب نماز بر مکل</w:t>
      </w:r>
      <w:r w:rsidR="00E4437F">
        <w:rPr>
          <w:rFonts w:hint="cs"/>
          <w:sz w:val="32"/>
          <w:szCs w:val="32"/>
          <w:rtl/>
          <w:lang w:bidi="fa-IR"/>
        </w:rPr>
        <w:t>ّ</w:t>
      </w:r>
      <w:r w:rsidR="006B6728">
        <w:rPr>
          <w:rFonts w:hint="cs"/>
          <w:sz w:val="32"/>
          <w:szCs w:val="32"/>
          <w:rtl/>
          <w:lang w:bidi="fa-IR"/>
        </w:rPr>
        <w:t>ف واجب نیست. و نظیر تحصیل سفر برای قصر</w:t>
      </w:r>
      <w:r w:rsidR="00E4437F">
        <w:rPr>
          <w:rFonts w:hint="cs"/>
          <w:sz w:val="32"/>
          <w:szCs w:val="32"/>
          <w:rtl/>
          <w:lang w:bidi="fa-IR"/>
        </w:rPr>
        <w:t xml:space="preserve"> در نماز</w:t>
      </w:r>
      <w:r w:rsidR="006B6728">
        <w:rPr>
          <w:rFonts w:hint="cs"/>
          <w:sz w:val="32"/>
          <w:szCs w:val="32"/>
          <w:rtl/>
          <w:lang w:bidi="fa-IR"/>
        </w:rPr>
        <w:t xml:space="preserve"> یا تحصیل اقامت برای تمام</w:t>
      </w:r>
      <w:r w:rsidR="00E4437F">
        <w:rPr>
          <w:rFonts w:hint="cs"/>
          <w:sz w:val="32"/>
          <w:szCs w:val="32"/>
          <w:rtl/>
          <w:lang w:bidi="fa-IR"/>
        </w:rPr>
        <w:t xml:space="preserve"> در نماز</w:t>
      </w:r>
      <w:r w:rsidR="006B6728">
        <w:rPr>
          <w:rFonts w:hint="cs"/>
          <w:sz w:val="32"/>
          <w:szCs w:val="32"/>
          <w:rtl/>
          <w:lang w:bidi="fa-IR"/>
        </w:rPr>
        <w:t xml:space="preserve"> </w:t>
      </w:r>
      <w:r w:rsidR="00E4437F">
        <w:rPr>
          <w:rFonts w:hint="cs"/>
          <w:sz w:val="32"/>
          <w:szCs w:val="32"/>
          <w:rtl/>
          <w:lang w:bidi="fa-IR"/>
        </w:rPr>
        <w:t>می باشد.</w:t>
      </w:r>
      <w:r w:rsidR="006B6728">
        <w:rPr>
          <w:rFonts w:hint="cs"/>
          <w:sz w:val="32"/>
          <w:szCs w:val="32"/>
          <w:rtl/>
          <w:lang w:bidi="fa-IR"/>
        </w:rPr>
        <w:t xml:space="preserve"> زیرا ملاکی قبل از سفر یا اقامت</w:t>
      </w:r>
      <w:r w:rsidR="00E4437F">
        <w:rPr>
          <w:rFonts w:hint="cs"/>
          <w:sz w:val="32"/>
          <w:szCs w:val="32"/>
          <w:rtl/>
          <w:lang w:bidi="fa-IR"/>
        </w:rPr>
        <w:t>،</w:t>
      </w:r>
      <w:r w:rsidR="006B6728">
        <w:rPr>
          <w:rFonts w:hint="cs"/>
          <w:sz w:val="32"/>
          <w:szCs w:val="32"/>
          <w:rtl/>
          <w:lang w:bidi="fa-IR"/>
        </w:rPr>
        <w:t xml:space="preserve"> برای وجوب قصر </w:t>
      </w:r>
      <w:r w:rsidR="00E4437F">
        <w:rPr>
          <w:rFonts w:hint="cs"/>
          <w:sz w:val="32"/>
          <w:szCs w:val="32"/>
          <w:rtl/>
          <w:lang w:bidi="fa-IR"/>
        </w:rPr>
        <w:t>یا</w:t>
      </w:r>
      <w:r w:rsidR="006B6728">
        <w:rPr>
          <w:rFonts w:hint="cs"/>
          <w:sz w:val="32"/>
          <w:szCs w:val="32"/>
          <w:rtl/>
          <w:lang w:bidi="fa-IR"/>
        </w:rPr>
        <w:t xml:space="preserve"> تمام وجود ندارد همانطور که ملاکی برای وجوب نماز قبل از وقت وجود ندارد.</w:t>
      </w:r>
      <w:r w:rsidR="009A2CBC">
        <w:rPr>
          <w:rFonts w:hint="cs"/>
          <w:sz w:val="32"/>
          <w:szCs w:val="32"/>
          <w:rtl/>
          <w:lang w:bidi="fa-IR"/>
        </w:rPr>
        <w:t xml:space="preserve"> بنابراین قبل از زوال ظهر، ملاک وجوب نماز تام</w:t>
      </w:r>
      <w:r w:rsidR="00E4437F">
        <w:rPr>
          <w:rFonts w:hint="cs"/>
          <w:sz w:val="32"/>
          <w:szCs w:val="32"/>
          <w:rtl/>
          <w:lang w:bidi="fa-IR"/>
        </w:rPr>
        <w:t>ّ</w:t>
      </w:r>
      <w:r w:rsidR="009A2CBC">
        <w:rPr>
          <w:rFonts w:hint="cs"/>
          <w:sz w:val="32"/>
          <w:szCs w:val="32"/>
          <w:rtl/>
          <w:lang w:bidi="fa-IR"/>
        </w:rPr>
        <w:t xml:space="preserve"> و کامل نیست </w:t>
      </w:r>
      <w:r w:rsidR="00E4437F">
        <w:rPr>
          <w:rFonts w:hint="cs"/>
          <w:sz w:val="32"/>
          <w:szCs w:val="32"/>
          <w:rtl/>
          <w:lang w:bidi="fa-IR"/>
        </w:rPr>
        <w:t xml:space="preserve">لذا </w:t>
      </w:r>
      <w:r w:rsidR="009A2CBC">
        <w:rPr>
          <w:rFonts w:hint="cs"/>
          <w:sz w:val="32"/>
          <w:szCs w:val="32"/>
          <w:rtl/>
          <w:lang w:bidi="fa-IR"/>
        </w:rPr>
        <w:t>مکل</w:t>
      </w:r>
      <w:r w:rsidR="00E4437F">
        <w:rPr>
          <w:rFonts w:hint="cs"/>
          <w:sz w:val="32"/>
          <w:szCs w:val="32"/>
          <w:rtl/>
          <w:lang w:bidi="fa-IR"/>
        </w:rPr>
        <w:t>ّ</w:t>
      </w:r>
      <w:r w:rsidR="009A2CBC">
        <w:rPr>
          <w:rFonts w:hint="cs"/>
          <w:sz w:val="32"/>
          <w:szCs w:val="32"/>
          <w:rtl/>
          <w:lang w:bidi="fa-IR"/>
        </w:rPr>
        <w:t>ف وظیفه ای برای اتیان مقد</w:t>
      </w:r>
      <w:r w:rsidR="00E4437F">
        <w:rPr>
          <w:rFonts w:hint="cs"/>
          <w:sz w:val="32"/>
          <w:szCs w:val="32"/>
          <w:rtl/>
          <w:lang w:bidi="fa-IR"/>
        </w:rPr>
        <w:t>ّ</w:t>
      </w:r>
      <w:r w:rsidR="009A2CBC">
        <w:rPr>
          <w:rFonts w:hint="cs"/>
          <w:sz w:val="32"/>
          <w:szCs w:val="32"/>
          <w:rtl/>
          <w:lang w:bidi="fa-IR"/>
        </w:rPr>
        <w:t>مات واجب ندارد و اگر مقد</w:t>
      </w:r>
      <w:r w:rsidR="00E4437F">
        <w:rPr>
          <w:rFonts w:hint="cs"/>
          <w:sz w:val="32"/>
          <w:szCs w:val="32"/>
          <w:rtl/>
          <w:lang w:bidi="fa-IR"/>
        </w:rPr>
        <w:t>ّ</w:t>
      </w:r>
      <w:r w:rsidR="009A2CBC">
        <w:rPr>
          <w:rFonts w:hint="cs"/>
          <w:sz w:val="32"/>
          <w:szCs w:val="32"/>
          <w:rtl/>
          <w:lang w:bidi="fa-IR"/>
        </w:rPr>
        <w:t xml:space="preserve">مات </w:t>
      </w:r>
      <w:r w:rsidR="009A2CBC">
        <w:rPr>
          <w:rFonts w:hint="cs"/>
          <w:sz w:val="32"/>
          <w:szCs w:val="32"/>
          <w:rtl/>
          <w:lang w:bidi="fa-IR"/>
        </w:rPr>
        <w:lastRenderedPageBreak/>
        <w:t>را قبل از زمان واجب تفویت کند</w:t>
      </w:r>
      <w:r w:rsidR="00E4437F">
        <w:rPr>
          <w:rFonts w:hint="cs"/>
          <w:sz w:val="32"/>
          <w:szCs w:val="32"/>
          <w:rtl/>
          <w:lang w:bidi="fa-IR"/>
        </w:rPr>
        <w:t>،</w:t>
      </w:r>
      <w:r w:rsidR="009A2CBC">
        <w:rPr>
          <w:rFonts w:hint="cs"/>
          <w:sz w:val="32"/>
          <w:szCs w:val="32"/>
          <w:rtl/>
          <w:lang w:bidi="fa-IR"/>
        </w:rPr>
        <w:t xml:space="preserve"> اشکال ندارد</w:t>
      </w:r>
      <w:r w:rsidR="00E4437F">
        <w:rPr>
          <w:rFonts w:hint="cs"/>
          <w:sz w:val="32"/>
          <w:szCs w:val="32"/>
          <w:rtl/>
          <w:lang w:bidi="fa-IR"/>
        </w:rPr>
        <w:t>؛</w:t>
      </w:r>
      <w:r w:rsidR="009A2CBC">
        <w:rPr>
          <w:rFonts w:hint="cs"/>
          <w:sz w:val="32"/>
          <w:szCs w:val="32"/>
          <w:rtl/>
          <w:lang w:bidi="fa-IR"/>
        </w:rPr>
        <w:t xml:space="preserve"> در نتیجه قانون التنافی بالاختیار و قانون الحاق جاری نمی شود مثلا</w:t>
      </w:r>
      <w:r w:rsidR="00E4437F">
        <w:rPr>
          <w:rFonts w:hint="cs"/>
          <w:sz w:val="32"/>
          <w:szCs w:val="32"/>
          <w:rtl/>
          <w:lang w:bidi="fa-IR"/>
        </w:rPr>
        <w:t>ً</w:t>
      </w:r>
      <w:r w:rsidR="009A2CBC">
        <w:rPr>
          <w:rFonts w:hint="cs"/>
          <w:sz w:val="32"/>
          <w:szCs w:val="32"/>
          <w:rtl/>
          <w:lang w:bidi="fa-IR"/>
        </w:rPr>
        <w:t xml:space="preserve"> قبل از وقت نماز</w:t>
      </w:r>
      <w:r w:rsidR="00E4437F">
        <w:rPr>
          <w:rFonts w:hint="cs"/>
          <w:sz w:val="32"/>
          <w:szCs w:val="32"/>
          <w:rtl/>
          <w:lang w:bidi="fa-IR"/>
        </w:rPr>
        <w:t>،</w:t>
      </w:r>
      <w:r w:rsidR="009A2CBC">
        <w:rPr>
          <w:rFonts w:hint="cs"/>
          <w:sz w:val="32"/>
          <w:szCs w:val="32"/>
          <w:rtl/>
          <w:lang w:bidi="fa-IR"/>
        </w:rPr>
        <w:t xml:space="preserve"> می توان آب موجود را تلف کرد</w:t>
      </w:r>
      <w:r w:rsidR="0092612C">
        <w:rPr>
          <w:rFonts w:hint="cs"/>
          <w:sz w:val="32"/>
          <w:szCs w:val="32"/>
          <w:rtl/>
          <w:lang w:bidi="fa-IR"/>
        </w:rPr>
        <w:t>.</w:t>
      </w:r>
    </w:p>
    <w:p w:rsidR="00F5628F" w:rsidRDefault="00F5628F" w:rsidP="00F5628F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محق</w:t>
      </w:r>
      <w:r w:rsidR="00E4437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نائینی طبق نقل محق</w:t>
      </w:r>
      <w:r w:rsidR="00E4437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خوئی قائل به فرق شده است بین «تفویت قدرت قبل از وقت با استعمال آب» و بین «اتلاف آب».</w:t>
      </w:r>
      <w:r w:rsidR="00C61C4F">
        <w:rPr>
          <w:rFonts w:hint="cs"/>
          <w:sz w:val="32"/>
          <w:szCs w:val="32"/>
          <w:rtl/>
          <w:lang w:bidi="fa-IR"/>
        </w:rPr>
        <w:t xml:space="preserve"> و این را از یک صحیحه استفاده کرده است. </w:t>
      </w:r>
      <w:r w:rsidR="00E4437F">
        <w:rPr>
          <w:rFonts w:hint="cs"/>
          <w:sz w:val="32"/>
          <w:szCs w:val="32"/>
          <w:rtl/>
          <w:lang w:bidi="fa-IR"/>
        </w:rPr>
        <w:t>م</w:t>
      </w:r>
      <w:bookmarkStart w:id="0" w:name="_GoBack"/>
      <w:bookmarkEnd w:id="0"/>
      <w:r w:rsidR="00C61C4F">
        <w:rPr>
          <w:rFonts w:hint="cs"/>
          <w:sz w:val="32"/>
          <w:szCs w:val="32"/>
          <w:rtl/>
          <w:lang w:bidi="fa-IR"/>
        </w:rPr>
        <w:t>حقق خوئی در حاشیه ی کتاب فرموده استاد خطای جدی کرده زیرا چنین روایتی وجود ندارد.</w:t>
      </w:r>
    </w:p>
    <w:p w:rsidR="009F5338" w:rsidRPr="00E4437F" w:rsidRDefault="009F5338" w:rsidP="009F5338">
      <w:pPr>
        <w:bidi/>
        <w:rPr>
          <w:color w:val="FF0000"/>
          <w:sz w:val="32"/>
          <w:szCs w:val="32"/>
          <w:rtl/>
          <w:lang w:bidi="fa-IR"/>
        </w:rPr>
      </w:pPr>
      <w:r w:rsidRPr="00E4437F">
        <w:rPr>
          <w:rFonts w:hint="cs"/>
          <w:color w:val="FF0000"/>
          <w:sz w:val="32"/>
          <w:szCs w:val="32"/>
          <w:rtl/>
          <w:lang w:bidi="fa-IR"/>
        </w:rPr>
        <w:t>(پایان)</w:t>
      </w:r>
    </w:p>
    <w:p w:rsidR="00E4437F" w:rsidRPr="00E4437F" w:rsidRDefault="00E4437F">
      <w:pPr>
        <w:bidi/>
        <w:rPr>
          <w:color w:val="FF0000"/>
          <w:sz w:val="32"/>
          <w:szCs w:val="32"/>
          <w:lang w:bidi="fa-IR"/>
        </w:rPr>
      </w:pPr>
    </w:p>
    <w:sectPr w:rsidR="00E4437F" w:rsidRPr="00E4437F" w:rsidSect="00D14F7E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CB1" w:rsidRDefault="006A5CB1" w:rsidP="00047F94">
      <w:r>
        <w:separator/>
      </w:r>
    </w:p>
  </w:endnote>
  <w:endnote w:type="continuationSeparator" w:id="0">
    <w:p w:rsidR="006A5CB1" w:rsidRDefault="006A5CB1" w:rsidP="00047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CB1" w:rsidRDefault="006A5CB1" w:rsidP="00047F94">
      <w:r>
        <w:separator/>
      </w:r>
    </w:p>
  </w:footnote>
  <w:footnote w:type="continuationSeparator" w:id="0">
    <w:p w:rsidR="006A5CB1" w:rsidRDefault="006A5CB1" w:rsidP="00047F94">
      <w:r>
        <w:continuationSeparator/>
      </w:r>
    </w:p>
  </w:footnote>
  <w:footnote w:id="1">
    <w:p w:rsidR="00047F94" w:rsidRPr="008D5E0F" w:rsidRDefault="00047F94" w:rsidP="00047F94">
      <w:pPr>
        <w:bidi/>
        <w:rPr>
          <w:rFonts w:hint="cs"/>
          <w:rtl/>
          <w:lang w:bidi="fa-IR"/>
        </w:rPr>
      </w:pPr>
      <w:r w:rsidRPr="008D5E0F">
        <w:rPr>
          <w:rStyle w:val="FootnoteReference"/>
        </w:rPr>
        <w:footnoteRef/>
      </w:r>
      <w:r w:rsidRPr="008D5E0F">
        <w:t xml:space="preserve"> </w:t>
      </w:r>
      <w:r w:rsidRPr="008D5E0F">
        <w:rPr>
          <w:rFonts w:hint="cs"/>
          <w:rtl/>
          <w:lang w:bidi="fa-IR"/>
        </w:rPr>
        <w:t xml:space="preserve">. </w:t>
      </w:r>
      <w:r w:rsidRPr="008D5E0F">
        <w:rPr>
          <w:rFonts w:hint="cs"/>
          <w:rtl/>
          <w:lang w:bidi="fa-IR"/>
        </w:rPr>
        <w:t>2.شرط، عبارت است از قدرت مقیّد به حصول شرط وجوب؛ مانند اینکه تهیه ی زاد-که مقدّمه ی حجّ است- در صورتی مقدور مکلّف باشد که استطاعت حاصل شود؛ در اینصورت قدرت شرعی مقیّد است به حصول استطاعت.</w:t>
      </w:r>
    </w:p>
  </w:footnote>
  <w:footnote w:id="2">
    <w:p w:rsidR="008D5E0F" w:rsidRPr="008D5E0F" w:rsidRDefault="008D5E0F" w:rsidP="008D5E0F">
      <w:pPr>
        <w:bidi/>
        <w:rPr>
          <w:rFonts w:hint="cs"/>
          <w:rtl/>
          <w:lang w:bidi="fa-IR"/>
        </w:rPr>
      </w:pPr>
      <w:r w:rsidRPr="008D5E0F">
        <w:rPr>
          <w:rStyle w:val="FootnoteReference"/>
        </w:rPr>
        <w:footnoteRef/>
      </w:r>
      <w:r w:rsidRPr="008D5E0F">
        <w:t xml:space="preserve"> </w:t>
      </w:r>
      <w:r w:rsidRPr="008D5E0F">
        <w:rPr>
          <w:rFonts w:hint="cs"/>
          <w:rtl/>
          <w:lang w:bidi="fa-IR"/>
        </w:rPr>
        <w:t xml:space="preserve">. </w:t>
      </w:r>
      <w:r w:rsidRPr="008D5E0F">
        <w:rPr>
          <w:rFonts w:hint="cs"/>
          <w:rtl/>
          <w:lang w:bidi="fa-IR"/>
        </w:rPr>
        <w:t>3.شرط، عبارت است از قدرت مقیّد به زمان واجب؛ مانند طهارت برای نماز.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F7E"/>
    <w:rsid w:val="000445AA"/>
    <w:rsid w:val="00047F94"/>
    <w:rsid w:val="00530DE4"/>
    <w:rsid w:val="006A5CB1"/>
    <w:rsid w:val="006B6728"/>
    <w:rsid w:val="006B7320"/>
    <w:rsid w:val="008649F2"/>
    <w:rsid w:val="008D5E0F"/>
    <w:rsid w:val="008F708A"/>
    <w:rsid w:val="00925301"/>
    <w:rsid w:val="0092612C"/>
    <w:rsid w:val="009A2CBC"/>
    <w:rsid w:val="009B4DC8"/>
    <w:rsid w:val="009F5338"/>
    <w:rsid w:val="00B449A5"/>
    <w:rsid w:val="00C61C4F"/>
    <w:rsid w:val="00D14F7E"/>
    <w:rsid w:val="00D91CA2"/>
    <w:rsid w:val="00E4437F"/>
    <w:rsid w:val="00F5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47F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7F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7F9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47F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7F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7F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13</cp:revision>
  <dcterms:created xsi:type="dcterms:W3CDTF">2019-11-03T17:23:00Z</dcterms:created>
  <dcterms:modified xsi:type="dcterms:W3CDTF">2019-11-03T19:02:00Z</dcterms:modified>
</cp:coreProperties>
</file>